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25" w:rsidRPr="00962525" w:rsidRDefault="00962525" w:rsidP="00962525">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962525">
        <w:rPr>
          <w:rFonts w:ascii="Arial" w:eastAsia="宋体" w:hAnsi="Arial" w:cs="Arial"/>
          <w:b/>
          <w:bCs/>
          <w:color w:val="333333"/>
          <w:kern w:val="36"/>
          <w:sz w:val="36"/>
          <w:szCs w:val="36"/>
        </w:rPr>
        <w:t>中华人民共和国固体废物污染环境防治法</w:t>
      </w:r>
    </w:p>
    <w:tbl>
      <w:tblPr>
        <w:tblW w:w="5000" w:type="pct"/>
        <w:tblCellSpacing w:w="15" w:type="dxa"/>
        <w:tblCellMar>
          <w:left w:w="0" w:type="dxa"/>
          <w:right w:w="0" w:type="dxa"/>
        </w:tblCellMar>
        <w:tblLook w:val="04A0" w:firstRow="1" w:lastRow="0" w:firstColumn="1" w:lastColumn="0" w:noHBand="0" w:noVBand="1"/>
      </w:tblPr>
      <w:tblGrid>
        <w:gridCol w:w="8396"/>
      </w:tblGrid>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hd w:val="clear" w:color="auto" w:fill="FFFFFF"/>
              <w:spacing w:before="100" w:beforeAutospacing="1" w:after="100" w:afterAutospacing="1"/>
              <w:ind w:firstLine="551"/>
              <w:jc w:val="left"/>
              <w:rPr>
                <w:rFonts w:ascii="宋体" w:eastAsia="宋体" w:hAnsi="宋体" w:cs="宋体"/>
                <w:kern w:val="0"/>
                <w:sz w:val="24"/>
                <w:szCs w:val="24"/>
              </w:rPr>
            </w:pPr>
            <w:r w:rsidRPr="0007440A">
              <w:rPr>
                <w:rFonts w:ascii="宋体" w:eastAsia="宋体" w:hAnsi="宋体" w:cs="宋体"/>
                <w:b/>
                <w:bCs/>
                <w:color w:val="333333"/>
                <w:kern w:val="0"/>
                <w:sz w:val="28"/>
                <w:szCs w:val="28"/>
              </w:rPr>
              <w:t>(1995年10月30日第八届全国人民代表大会常务委员会第十六次会议通过 2004年12月29日第十届全国人民代表大会常务委员会第十三次会议修订 根据2013年6月29日第十二届全国人民代表大会常务委员会第三次会议《关于修改&lt;中华人民共和国文物保护法&gt;等十二部法律的决定》第一次修正 根据2015年4月24日第十二届全国人民代表大会常务委员会第十四次会议《关于修改&lt;中华人民共和国港口法&gt;等七部法律的决定》第二次修正 根据2016年11月7日第十二届全国人民代表大会常务委员会第二十四次会议关于《修改中华人民共和国对外贸易法等十二部法律的决定》第三次修正）</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目 录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第一章 总则</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第二章 固体废物污染环境防治的监督管理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第三章 固体废物污染环境的防治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第一节 一般规定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第二节 工业固体废物污染环境的防治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第三节 生活垃圾污染环境的防治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第四章 危险废物污染环境防治的特别规定 </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第五章 法律责任</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color w:val="333333"/>
                <w:kern w:val="0"/>
                <w:sz w:val="28"/>
                <w:szCs w:val="28"/>
              </w:rPr>
              <w:t>第六章 附则</w:t>
            </w:r>
          </w:p>
          <w:p w:rsidR="0007440A" w:rsidRPr="0007440A" w:rsidRDefault="0007440A" w:rsidP="0007440A">
            <w:pPr>
              <w:widowControl/>
              <w:spacing w:before="100" w:beforeAutospacing="1" w:after="100" w:afterAutospacing="1" w:line="375" w:lineRule="atLeast"/>
              <w:jc w:val="left"/>
              <w:rPr>
                <w:rFonts w:ascii="宋体" w:eastAsia="宋体" w:hAnsi="宋体" w:cs="宋体"/>
                <w:kern w:val="0"/>
                <w:sz w:val="24"/>
                <w:szCs w:val="24"/>
              </w:rPr>
            </w:pP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第一章总 则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第一条 为了防治固体废物污染环境，保障人体健康，维护生态安全，促进经济社会可持续发展，制定本法。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第二条 本法适用于中华人民共和国境内固体废物污染环境的防治。固体废物污染海洋环境的防治和放射性固体废物污染环境的防治不适用本法。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第三条 国家对固体废物污染环境的防治，实行减少固体废物的产生量和危害性、充分合理利用固体废物和无害化处置固体废物的原则，促进清洁生产和循环经济发展。国家采取有利于固体废物综合利用活动的经济、技术政策和措施，对固体废物实行充分回收和合理利用。国家鼓励、支持采取有利于保护环境的集中处置固体废物的措施，促进固体废物污染环境防治产业发展。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第四条 县级以上人民政府应当将固体废物污染环境防治工作纳入国民经济和社会发展计划，并采取有利于固体废物污染环境防治的经济、技术政策和措施。国务院有关部门、县级以上地方人民政府及其有关部门组织编制城乡建设、土地利用、区域开发、产业发展等规划，应当统筹考虑减少固体废物的产生量和危害性、促进固体废物的综合利用和无害化处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第五条 国家对固体废物污染环境防治实行污染者依法负责的原则。产品的生产者、销售者、进口者、使用者对其产生的固体废物依法承担污染防治责任。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第六条 国家鼓励、支持固体废物污染环境防治的科学研究、技术开发、推广先进的防治技术和普及固体废物污染环境防治的科学知识。各级人民政府应当加强防治固体废物污染环境的宣传教育，倡导有利于环境保护的生产方式和生活方式。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第七条 国家鼓励单位和个人购买、使用再生产品和可重复利用产品。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第八条 各级人民政府对在固体废物污染环境防治工作以及相关的综合利用活动中作出显著成绩的单位和个人给予奖励。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第九条 任何单位和个人都有保护环境的义务，并有权对造成固体废物污染环境的单位和个人进行检举和控告。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第十条 国务院环境保护行政主管部门对全国固体废物污染环境的防治工作实施统一监督管理。国务院有关部门在各自的职责范围内负责固体废物污染环境防治的监督管理工作。县级以上地方人民政府环境保护行政主管部门对本行政区域内固体废物污染环境的防治工作实施统一监督管理。县级以上地方人民政府有关部门在各自的职责范围内负责固体废物污染环境防治的监督管理工作。国务院建设行政主管部门和县级以上地方人民政府环境卫生行政主管部门负责生活垃圾清扫、收集、贮存、运输和处置的监督管理工作。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第二章 固体废物污染环境防治的监督管理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第十一条 国务院环境保护行政主管部门会同国务院有关行政主管部门根据国家环境质量标准和国家经济、技术条件，制定国家固体废物污染环境防治技术标准。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第十二条 国务院环境保护行政主管部门建立固体废物污染环境监测制度，制定统一的监测规范，并会同有关部门组织监测网络。大、中城市人民政府环境保护行政主管部门应当定期发布固体废物的种类、产生量、处置状况等信息。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第十三条 建设产生固体废物的项目以及建设贮存、利用、处置固体废物的项目，必须依法进行环境影响评价，并遵守国家有关建设项目环境保护管理的规定。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第十四条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第十五条 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w:t>
            </w:r>
            <w:r w:rsidRPr="0007440A">
              <w:rPr>
                <w:rFonts w:ascii="宋体" w:eastAsia="宋体" w:hAnsi="宋体" w:cs="宋体"/>
                <w:color w:val="333333"/>
                <w:kern w:val="0"/>
                <w:sz w:val="28"/>
                <w:szCs w:val="28"/>
              </w:rPr>
              <w:lastRenderedPageBreak/>
              <w:t xml:space="preserve">单位保守技术秘密和业务秘密。检查机关进行现场检查时，可以采取现场监测、采集样品、查阅或者复制与固体废物污染环境防治相关的资料等措施。检查人员进行现场检查，应当出示证件。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第三章 固体废物污染环境的防治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第一节 一般规定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第十六条 产生固体废物的单位和个人，应当采取措施，防止或者减少固体废物对环境的污染。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第十七条 收集、贮存、运输、利用、处置固体废物的单位和个人，必须采取防扬散、防流失、防渗漏或者其他防止污染环境的措施；不得擅自倾倒、堆放、丢弃、遗撒固体废物。禁止任何单位或者个人向江河、湖泊、运河、渠道、水库及其最高水位线以下的滩地和岸坡等法律、法规规定禁止倾倒、堆放废弃物的地点倾倒、堆放固体废物。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第十八条 产品和包装物的设计、制造，应当遵守国家有关清洁生产的规定。国务院标准化行政主管部门应当根据国家经济和技术条件、固体废物污染环境防治状况以及产品的技术要求，组织制定有关标准，防止过度包装造成环境污染。生产、销售、进口依法被列入强制回收目录的产品和包装物的企业，必须按照国家有关规定对该产品和包装物进行回收。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第十九条 国家鼓励科研、生产单位研究、生产易回收利用、易处置或者在环境中可降解的薄膜覆盖物和商品包装物。使用农用薄膜</w:t>
            </w:r>
            <w:r w:rsidRPr="0007440A">
              <w:rPr>
                <w:rFonts w:ascii="宋体" w:eastAsia="宋体" w:hAnsi="宋体" w:cs="宋体"/>
                <w:color w:val="333333"/>
                <w:kern w:val="0"/>
                <w:sz w:val="28"/>
                <w:szCs w:val="28"/>
              </w:rPr>
              <w:lastRenderedPageBreak/>
              <w:t xml:space="preserve">的单位和个人，应当采取回收利用等措施，防止或者减少农用薄膜对环境的污染。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第二十条 从事畜禽规模养殖应当按照国家有关规定收集、贮存、利用或者处置养殖过程中产生的畜禽粪便，防止污染环境。禁止在人口集中地区、机场周围、交通干线附近以及当地人民政府划定的区域露天焚烧秸秆。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第二十一条 对收集、贮存、运输、处置固体废物的设施、设备和场所，应当加强管理和维护，保证其正常运行和使用。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第二十二条 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第二十三条 转移固体废物出省、自治区、直辖市行政区域贮存、处置的，应当向固体废物移出地的省、自治区、直辖市人民政府环境保护行政主管部门提出申请。移出地的省、自治区、直辖市人民政府环境保护行政主管部门应当商经接受地的省、自治区、直辖市人民政府环境保护行政主管部门同意后，方可批准转移该固体废物出省、自治区、直辖市行政区域。未经批准的，不得转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第二十四条 禁止中华人民共和国境外的固体废物进境倾倒、堆放、处置。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第二十五条 禁止进口不能用作原料或者不能以无害化方式利用</w:t>
            </w:r>
            <w:r w:rsidRPr="0007440A">
              <w:rPr>
                <w:rFonts w:ascii="宋体" w:eastAsia="宋体" w:hAnsi="宋体" w:cs="宋体"/>
                <w:color w:val="333333"/>
                <w:kern w:val="0"/>
                <w:sz w:val="28"/>
                <w:szCs w:val="28"/>
              </w:rPr>
              <w:lastRenderedPageBreak/>
              <w:t xml:space="preserve">的固体废物；对可以用作原料的固体废物实行限制进口和非限制进口分类管理。国务院环境保护行政主管部门会同国务院对外贸易主管部门、国务院经济综合宏观调控部门、海关总署、国务院质量监督检验检疫部门制定、调整并公布禁止进口、限制进口和非限制进口的固体废物目录。禁止进口列入禁止进口目录的固体废物。进口列入限制进口目录的固体废物，应当经国务院环境保护行政主管部门会同国务院对外贸易主管部门审查许可。进口的固体废物必须符合国家环境保护标准，并经质量监督检验检疫部门检验合格。进口固体废物的具体管理办法，由国务院环境保护行政主管部门会同国务院对外贸易主管部门、国务院经济综合宏观调控部门、海关总署、国务院质量监督检验检疫部门制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第二十六条 进口者对海关将其所进口的货物纳入固体废物管理范围不服的，可以依法申请行政复议，也可以向人民法院提起行政诉讼。</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第二节 工业固体废物污染环境的防治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第二十七条 国务院环境保护行政主管部门应当会同国务院经济综合宏观调控部门和其他有关部门对工业固体废物对环境的污染作出界定，制定防治工业固体废物污染环境的技术政策，组织推广先进的防治工业固体废物污染环境的生产工艺和设备。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第二十八条 国务院经济综合宏观调控部门应当会同国务院有关部门组织研究、开发和推广减少工业固体废物产生量和危害性的生产</w:t>
            </w:r>
            <w:r w:rsidRPr="0007440A">
              <w:rPr>
                <w:rFonts w:ascii="宋体" w:eastAsia="宋体" w:hAnsi="宋体" w:cs="宋体"/>
                <w:color w:val="333333"/>
                <w:kern w:val="0"/>
                <w:sz w:val="28"/>
                <w:szCs w:val="28"/>
              </w:rPr>
              <w:lastRenderedPageBreak/>
              <w:t xml:space="preserve">工艺和设备，公布限期淘汰产生严重污染环境的工业固体废物的落后生产工艺、落后设备的名录。生产者、销售者、进口者、使用者必须在国务院经济综合宏观调控部门会同国务院有关部门规定的期限内分别停止生产、销售、进口或者使用列入前款规定的名录中的设备。生产工艺的采用者必须在国务院经济综合宏观调控部门会同国务院有关部门规定的期限内停止采用列入前款规定的名录中的工艺。列入限期淘汰名录被淘汰的设备，不得转让给他人使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第二十九条 县级以上人民政府有关部门应当制定工业固体废物污染环境防治工作规划，推广能够减少工业固体废物产生量和危害性的先进生产工艺和设备，推动工业固体废物污染环境防治工作。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第三十条 产生工业固体废物的单位应当建立、健全污染环境防治责任制度，采取防治工业固体废物污染环境的措施。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第三十一条 企业事业单位应当合理选择和利用原材料、能源和其他资源，采用先进的生产工艺和设备，减少工业固体废物产生量，降低工业固体废物的危害性。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第三十二条 国家实行工业固体废物申报登记制度。产生工业固体废物的单位必须按照国务院环境保护行政主管部门的规定，向所在地县级以上地方人民政府环境保护行政主管部门提供工业固体废物的种类、产生量、流向、贮存、处置等有关资料。前款规定的申报事项有重大改变的，应当及时申报。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第三十三条 企业事业单位应当根据经济、技术条件对其产生的</w:t>
            </w:r>
            <w:r w:rsidRPr="0007440A">
              <w:rPr>
                <w:rFonts w:ascii="宋体" w:eastAsia="宋体" w:hAnsi="宋体" w:cs="宋体"/>
                <w:color w:val="333333"/>
                <w:kern w:val="0"/>
                <w:sz w:val="28"/>
                <w:szCs w:val="28"/>
              </w:rPr>
              <w:lastRenderedPageBreak/>
              <w:t xml:space="preserve">工业固体废物加以利用；对暂时不利用或者不能利用的，必须按照国务院环境保护行政主管部门的规定建设贮存设施、场所，安全分类存放，或者采取无害化处置措施。建设工业固体废物贮存、处置的设施、场所，必须符合国家环境保护标准。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第三十四条 禁止擅自关闭、闲置或者拆除工业固体废物污染环境防治设施、场所；确有必要关闭、闲置或者拆除的，必须经所在地县级以上地方人民政府环境保护行政主管部门核准，并采取措施，防止污染环境。</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第三十五条 产生工业固体废物的单位需要终止的，应当事先对工业固体废物的贮存、处置的设施、场所采取污染防治措施，并对未处置的工业固体废物作出妥善处置，防止污染环境。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第三十六条 矿山企业应当采取科学的开采方法和选矿工艺，减</w:t>
            </w:r>
            <w:r w:rsidRPr="0007440A">
              <w:rPr>
                <w:rFonts w:ascii="宋体" w:eastAsia="宋体" w:hAnsi="宋体" w:cs="宋体"/>
                <w:color w:val="333333"/>
                <w:kern w:val="0"/>
                <w:sz w:val="28"/>
                <w:szCs w:val="28"/>
              </w:rPr>
              <w:lastRenderedPageBreak/>
              <w:t xml:space="preserve">少尾矿、矸石、废石等矿业固体废物的产生量和贮存量。尾矿、矸石、废石等矿业固体废物贮存设施停止使用后，矿山企业应当按照国家有关环境保护规定进行封场，防止造成环境污染和生态破坏。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第三十七条 拆解、利用、处置废弃电器产品和废弃机动车船，应当遵守有关法律、法规的规定，采取措施，防止污染环境。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第三节 生活垃圾污染环境的防治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第三十八条 县级以上人民政府应当统筹安排建设城乡生活垃圾收集、运输、处置设施，提高生活垃圾的利用率和无害化处置率，促进生活垃圾收集、处置的产业化发展，逐步建立和完善生活垃圾污染环境防治的社会服务体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第三十九条 县级以上地方人民政府环境卫生行政主管部门应当组织对城市生活垃圾进行清扫、收集、运输和处置，可以通过招标等方式选择具备条件的单位从事生活垃圾的清扫、收集、运输和处置。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第四十条 对城市生活垃圾应当按照环境卫生行政主管部门的规定，在指定的地点放置，不得随意倾倒、抛撒或者堆放。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第四十一条 清扫、收集、运输、处置城市生活垃圾，应当遵守国家有关环境保护和环境卫生管理的规定，防止污染环境。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第四十二条 对城市生活垃圾应当及时清运，逐步做到分类收集和运输，并积极开展合理利用和实施无害化处置。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第四十三条 城市人民政府应当有计划地改进燃料结构，发展城</w:t>
            </w:r>
            <w:r w:rsidRPr="0007440A">
              <w:rPr>
                <w:rFonts w:ascii="宋体" w:eastAsia="宋体" w:hAnsi="宋体" w:cs="宋体"/>
                <w:color w:val="333333"/>
                <w:kern w:val="0"/>
                <w:sz w:val="28"/>
                <w:szCs w:val="28"/>
              </w:rPr>
              <w:lastRenderedPageBreak/>
              <w:t xml:space="preserve">市煤气、天然气、液化气和其他清洁能源。城市人民政府有关部门应当组织净菜进城，减少城市生活垃圾。城市人民政府有关部门应当统筹规划，合理安排收购网点，促进生活垃圾的回收利用工作。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第四十四条 建设生活垃圾处置的设施、场所，必须符合国务院环境保护行政主管部门和国务院建设行政主管部门规定的环境保护和环境卫生标准。</w:t>
            </w:r>
            <w:r w:rsidRPr="0007440A">
              <w:rPr>
                <w:rFonts w:ascii="宋体" w:eastAsia="宋体" w:hAnsi="宋体" w:cs="宋体"/>
                <w:kern w:val="0"/>
                <w:sz w:val="24"/>
                <w:szCs w:val="24"/>
              </w:rPr>
              <w:t> </w:t>
            </w:r>
          </w:p>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kern w:val="0"/>
                <w:sz w:val="28"/>
                <w:szCs w:val="28"/>
              </w:rPr>
              <w:t>禁止擅自关闭、闲置或者拆除生活垃圾处置的设施、场所；确有必要关闭、闲置或者拆除的，必须经所在地的市、县级人民政府环境卫生行政主管部门商所在地环境保护行政主管部门同意后核准，并采取措施，防止污染环境。</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第四十五条 从生活垃圾中回收的物质必须按照国家规定的用途或者标准使用，不得用于生产可能危害人体健康的产品。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第四十六条 工程施工单位应当及时清运工程施工过程中产生的固体废物，并按照环境卫生行政主管部门的规定进行利用或者处置。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第四十七条 从事公共交通运输的经营单位，应当按照国家有关规定，清扫、收集运输过程中产生的生活垃圾。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第四十八条 从事城市新区开发、旧区改建和住宅小区开发建设的单位，以及机场、码头、车站、公园、商店等公共设施、场所的经营管理单位，应当按照国家有关环境卫生的规定，配套建设生活垃圾收集设施。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第四十九条 农村生活垃圾污染环境防治的具体办法，由地方性法规规定。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第四章 危险废物污染环境防治的特别规定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第五十条 危险废物污染环境的防治，适用本章规定；本章未作规定的，适用本法其他有关规定。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第五十一条 国务院环境保护行</w:t>
            </w:r>
            <w:bookmarkStart w:id="0" w:name="_GoBack"/>
            <w:bookmarkEnd w:id="0"/>
            <w:r w:rsidRPr="0007440A">
              <w:rPr>
                <w:rFonts w:ascii="宋体" w:eastAsia="宋体" w:hAnsi="宋体" w:cs="宋体"/>
                <w:color w:val="333333"/>
                <w:kern w:val="0"/>
                <w:sz w:val="28"/>
                <w:szCs w:val="28"/>
              </w:rPr>
              <w:t xml:space="preserve">政主管部门应当会同国务院有关部门制定国家危险废物名录，规定统一的危险废物鉴别标准、鉴别方法和识别标志。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第五十二条 对危险废物的容器和包装物以及收集、贮存、运输、处置危险废物的设施、场所，必须设置危险废物识别标志。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第五十三条 产生危险废物的单位，必须按照国家有关规定制定危险废物管理计划，并向所在地县级以上地方人民政府环境保护行政主管部门申报危险废物的种类、产生量、流向、贮存、处置等有关资料。前款所称危险废物管理计划应当包括减少危险废物产生量和危害性的措施以及危险废物贮存、利用、处置措施。危险废物管理计划应当报产生危险废物的单位所在地县级以上地方人民政府环境保护行政主管部门备案。本条规定的申报事项或者危险废物管理计划内容有重大改变的，应当及时申报。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第五十四条 国务院环境保护行政主管部门会同国务院经济综合宏观调控部门组织编制危险废物集中处置设施、场所的建设规划，报国务院批准后实施。县级以上地方人民政府应当依据危险废物集中处</w:t>
            </w:r>
            <w:r w:rsidRPr="0007440A">
              <w:rPr>
                <w:rFonts w:ascii="宋体" w:eastAsia="宋体" w:hAnsi="宋体" w:cs="宋体"/>
                <w:color w:val="333333"/>
                <w:kern w:val="0"/>
                <w:sz w:val="28"/>
                <w:szCs w:val="28"/>
              </w:rPr>
              <w:lastRenderedPageBreak/>
              <w:t xml:space="preserve">置设施、场所的建设规划组织建设危险废物集中处置设施、场所。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第五十五条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第五十六条 以填埋方式处置危险废物不符合国务院环境保护行政主管部门规定的，应当缴纳危险废物排污费。危险废物排污费征收的具体办法由国务院规定。危险废物排污费用于污染环境的防治，不得挪作他用。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第五十七条 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禁止无经营许可证或者不按照经营许可证规定从事危险废物收集、贮存、利用、处置的经营活动。禁止将危险废物提供或者委托给无经营许可证的单位从事收集、贮存、利用、处置的经营活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第五十八条 收集、贮存危险废物，必须按照危险废物特性分类进行。禁止混合收集、贮存、运输、处置性质不相容而未经安全性处</w:t>
            </w:r>
            <w:r w:rsidRPr="0007440A">
              <w:rPr>
                <w:rFonts w:ascii="宋体" w:eastAsia="宋体" w:hAnsi="宋体" w:cs="宋体"/>
                <w:color w:val="333333"/>
                <w:kern w:val="0"/>
                <w:sz w:val="28"/>
                <w:szCs w:val="28"/>
              </w:rPr>
              <w:lastRenderedPageBreak/>
              <w:t xml:space="preserve">置的危险废物。贮存危险废物必须采取符合国家环境保护标准的防护措施，并不得超过一年；确需延长期限的，必须报经原批准经营许可证的环境保护行政主管部门批准；法律、行政法规另有规定的除外。禁止将危险废物混入非危险废物中贮存。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第五十九条 </w:t>
            </w:r>
            <w:r w:rsidRPr="0007440A">
              <w:rPr>
                <w:rFonts w:ascii="宋体" w:eastAsia="宋体" w:hAnsi="宋体" w:cs="宋体"/>
                <w:color w:val="000000"/>
                <w:kern w:val="0"/>
                <w:sz w:val="28"/>
                <w:szCs w:val="28"/>
              </w:rPr>
              <w:t>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w:t>
            </w:r>
            <w:r w:rsidRPr="0007440A">
              <w:rPr>
                <w:rFonts w:ascii="宋体" w:eastAsia="宋体" w:hAnsi="宋体" w:cs="宋体"/>
                <w:kern w:val="0"/>
                <w:sz w:val="24"/>
                <w:szCs w:val="24"/>
              </w:rPr>
              <w:t> </w:t>
            </w:r>
          </w:p>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转移危险废物途经移出地、接受地以外行政区域的，危险废物移出地设区的市级以上地方人民政府环境保护行政主管部门应当及时通知沿途经过的设区的市级以上地方人民政府环境保护行政主管部门。</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第六十条 运输危险废物，必须采取防止污染环境的措施，并遵守国家有关危险货物运输管理的规定。禁止将危险废物与旅客在同一运输工具上载运。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第六十一条 收集、贮存、运输、处置危险废物的场所、设施、设备和容器、包装物及其他物品转作他用时，必须经过消除污染的处理，方可使用。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第六十二条 产生、收集、贮存、运输、利用、处置危险废物的</w:t>
            </w:r>
            <w:r w:rsidRPr="0007440A">
              <w:rPr>
                <w:rFonts w:ascii="宋体" w:eastAsia="宋体" w:hAnsi="宋体" w:cs="宋体"/>
                <w:color w:val="333333"/>
                <w:kern w:val="0"/>
                <w:sz w:val="28"/>
                <w:szCs w:val="28"/>
              </w:rPr>
              <w:lastRenderedPageBreak/>
              <w:t xml:space="preserve">单位，应当制定意外事故的防范措施和应急预案，并向所在地县级以上地方人民政府环境保护行政主管部门备案；环境保护行政主管部门应当进行检查。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第六十三条 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第六十四条 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第六十五条 重点危险废物集中处置设施、场所的退役费用应当预提，列入投资概算或者经营成本。具体提取和管理办法，由国务院财政部门、价格主管部门会同国务院环境保护行政主管部门规定。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第六十六条 禁止经中华人民共和国过境转移危险废物。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第五章 法律责任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第六十七条 县级以上人民政府环境保护行政主管部门或者其他固体废物污染环境防治工作的监督管理部门违反本法规定，有下列行</w:t>
            </w:r>
            <w:r w:rsidRPr="0007440A">
              <w:rPr>
                <w:rFonts w:ascii="宋体" w:eastAsia="宋体" w:hAnsi="宋体" w:cs="宋体"/>
                <w:color w:val="333333"/>
                <w:kern w:val="0"/>
                <w:sz w:val="28"/>
                <w:szCs w:val="28"/>
              </w:rPr>
              <w:lastRenderedPageBreak/>
              <w:t xml:space="preserve">为之一的，由本级人民政府或者上级人民政府有关行政主管部门责令改正，对负有责任的主管人员和其他直接责任人员依法给予行政处分；构成犯罪的，依法追究刑事责任:（一）不依法作出行政许可或者办理批准文件的；（二）发现违法行为或者接到对违法行为的举报后不予查处的；（三）有不依法履行监督管理职责的其他行为的。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第六十八条 违反本法规定，有下列行为之一的，由县级以上人民政府环境保护行政主管部门责令停止违法行为，限期改正，处以罚款:（一）不按照国家规定申报登记工业固体废物，或者在申报登记时弄虚作假的；（二）对暂时不利用或者不能利用的工业固体废物未建设贮存的设施、场所安全分类存放，或者未采取无害化处置措施的；（三）将列入限期淘汰名录被淘汰的设备转让给他人使用的；（四）擅自关闭、闲置或者拆除工业固体废物污染环境防治设施、场所的；（五）在自然保护区、风景名胜区、饮用水水源保护区、基本农田保护区和其他需要特别保护的区域内，建设工业固体废物集中贮存、处置的设施、场所和生活垃圾填埋场的；（六）擅自转移固体废物出省、自治区、直辖市行政区域贮存、处置的；（七）未采取相应防范措施，造成工业固体废物扬散、流失、渗漏或者造成其他环境污染的；（八）在运输过程中沿途丢弃、遗撒工业固体废物的。有前款第一项、第八项行为之一的，处五千元以上五万元以下的罚款；有前款第二项、第三项、第四项、第五项、第六项、第七项行为之一的，处一万元以上十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第六十九条 违反本法规定，建设项目需要配套建设的固体废物</w:t>
            </w:r>
            <w:r w:rsidRPr="0007440A">
              <w:rPr>
                <w:rFonts w:ascii="宋体" w:eastAsia="宋体" w:hAnsi="宋体" w:cs="宋体"/>
                <w:color w:val="333333"/>
                <w:kern w:val="0"/>
                <w:sz w:val="28"/>
                <w:szCs w:val="28"/>
              </w:rPr>
              <w:lastRenderedPageBreak/>
              <w:t xml:space="preserve">污染环境防治设施未建成、未经验收或者验收不合格，主体工程即投入生产或者使用的，由审批该建设项目环境影响评价文件的环境保护行政主管部门责令停止生产或者使用，可以并处十万元以下的罚款。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第七十一条 从事畜禽规模养殖未按照国家有关规定收集、贮存、处置畜禽粪便，造成环境污染的，由县级以上地方人民政府环境保护行政主管部门责令限期改正，可以处五万元以下的罚款。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第七十二条 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第七十三条 尾矿、矸石、废石等矿业固体废物贮存设施停止使用后，未按照国家有关环境保护规定进行封场的，由县级以上地方人民政府环境保护行政主管部门责令限期改正，可以处五万元以上二十万元以下的罚款。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第七十四条 违反本法有关城市生活垃圾污染环境防治的规定，</w:t>
            </w:r>
            <w:r w:rsidRPr="0007440A">
              <w:rPr>
                <w:rFonts w:ascii="宋体" w:eastAsia="宋体" w:hAnsi="宋体" w:cs="宋体"/>
                <w:color w:val="333333"/>
                <w:kern w:val="0"/>
                <w:sz w:val="28"/>
                <w:szCs w:val="28"/>
              </w:rPr>
              <w:lastRenderedPageBreak/>
              <w:t xml:space="preserve">有下列行为之一的，由县级以上地方人民政府环境卫生行政主管部门责令停止违法行为，限期改正，处以罚款:（一）随意倾倒、抛撒或者堆放生活垃圾的；（二）擅自关闭、闲置或者拆除生活垃圾处置设施、场所的；（三）工程施工单位不及时清运施工过程中产生的固体废物，造成环境污染的；（四）工程施工单位不按照环境卫生行政主管部门的规定对施工过程中产生的固体废物进行利用或者处置的；（五）在运输过程中沿途丢弃、遗撒生活垃圾的。单位有前款第一项、第三项、第五项行为之一的，处五千元以上五万元以下的罚款；有前款第二项、第四项行为之一的，处一万元以上十万元以下的罚款。个人有前款第一项、第五项行为之一的，处二百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第七十五条 违反本法有关危险废物污染环境防治的规定，有下列行为之一的，由县级以上人民政府环境保护行政主管部门责令停止违法行为，限期改正，处以罚款:（一）不设置危险废物识别标志的；（二）不按照国家规定申报登记危险废物，或者在申报登记时弄虚作假的；（三）擅自关闭、闲置或者拆除危险废物集中处置设施、场所的；（四）不按照国家规定缴纳危险废物排污费的；（五）将危险废物提供或者委托给无经营许可证的单位从事经营活动的；（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w:t>
            </w:r>
            <w:r w:rsidRPr="0007440A">
              <w:rPr>
                <w:rFonts w:ascii="宋体" w:eastAsia="宋体" w:hAnsi="宋体" w:cs="宋体"/>
                <w:color w:val="333333"/>
                <w:kern w:val="0"/>
                <w:sz w:val="28"/>
                <w:szCs w:val="28"/>
              </w:rPr>
              <w:lastRenderedPageBreak/>
              <w:t xml:space="preserve">和容器、包装物及其他物品转作他用的；（十一）未采取相应防范措施，造成危险废物扬散、流失、渗漏或者造成其他环境污染的；（十二）在运输过程中沿途丢弃、遗撒危险废物的；（十三）未制定危险废物意外事故防范措施和应急预案的。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第七十六条 违反本法规定，危险废物产生者不处置其产生的危险废物又不承担依法应当承担的处置费用的，由县级以上地方人民政府环境保护行政主管部门责令限期改正，处代为处置费用一倍以上三倍以下的罚款。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第七十七条 无经营许可证或者不按照经营许可证规定从事收集、贮存、利用、处置危险废物经营活动的，由县级以上人民政府环境保护行政主管部门责令停止违法行为，没收违法所得，可以并处违法所得三倍以下的罚款。不按照经营许可证规定从事前款活动的，还可以由发证机关吊销经营许可证。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第七十八条 违反本法规定，将中华人民共和国境外的固体废物进境倾倒、堆放、处置的，进口属于禁止进口的固体废物或者未经许可擅自进口属于限制进口的固体废物用作原料的，由海关责令退运该</w:t>
            </w:r>
            <w:r w:rsidRPr="0007440A">
              <w:rPr>
                <w:rFonts w:ascii="宋体" w:eastAsia="宋体" w:hAnsi="宋体" w:cs="宋体"/>
                <w:color w:val="333333"/>
                <w:kern w:val="0"/>
                <w:sz w:val="28"/>
                <w:szCs w:val="28"/>
              </w:rPr>
              <w:lastRenderedPageBreak/>
              <w:t xml:space="preserve">固体废物，可以并处十万元以上一百万元以下的罚款；构成犯罪的，依法追究刑事责任。进口者不明的，由承运人承担退运该固体废物的责任，或者承担该固体废物的处置费用。逃避海关监管将中华人民共和国境外的固体废物运输进境，构成犯罪的，依法追究刑事责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第七十九条 违反本法规定，经中华人民共和国过境转移危险废物的，由海关责令退运该危险废物，可以并处五万元以上五十万元以下的罚款。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第八十条 对已经非法入境的固体废物，由省级以上人民政府环境保护行政主管部门依法向海关提出处理意见，海关应当依照本法第七十八条的规定作出处罚决定；已经造成环境污染的，由省级以上人民政府环境保护行政主管部门责令进口者消除污染。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第八十一条 违反本法规定，造成固体废物严重污染环境的，由县级以上人民政府环境保护行政主管部门按照国务院规定的权限决定限期治理；逾期未完成治理任务的，由本级人民政府决定停业或者关闭。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第八十三条 违反本法规定，收集、贮存、利用、处置危险废物，造成重大环境污染事故，构成犯罪的，依法追究刑事责任。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第八十四条 受到固体废物污染损害的单位和个人，有权要求依法赔偿损失。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国家鼓励法律服务机构对固体废物污染环境诉讼中的受害人提供法律援助。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第八十五条 造成固体废物污染环境的，应当排除危害，依法赔偿损失，并采取措施恢复环境原状。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第八十六条 因固体废物污染环境引起的损害赔偿诉讼，由加害人就法律规定的免责事由及其行为与损害结果之间不存在因果关系承担举证责任。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第八十七条 固体废物污染环境的损害赔偿责任和赔偿金额的纠纷，当事人可以委托环境监测机构提供监测数据。环境监测机构应当接受委托，如实提供有关监测数据。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jc w:val="center"/>
              <w:rPr>
                <w:rFonts w:ascii="宋体" w:eastAsia="宋体" w:hAnsi="宋体" w:cs="宋体"/>
                <w:kern w:val="0"/>
                <w:sz w:val="24"/>
                <w:szCs w:val="24"/>
              </w:rPr>
            </w:pPr>
            <w:r w:rsidRPr="0007440A">
              <w:rPr>
                <w:rFonts w:ascii="宋体" w:eastAsia="宋体" w:hAnsi="宋体" w:cs="宋体"/>
                <w:color w:val="333333"/>
                <w:kern w:val="0"/>
                <w:sz w:val="28"/>
                <w:szCs w:val="28"/>
              </w:rPr>
              <w:t xml:space="preserve">第六章 附 则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第八十八条 本法下列用语的含义:（一）固体废物，是指在生产、生活和其他活动中产生的丧失原有利用价值或者虽未丧失利用价值但被抛弃或者放弃的固态、半固态和置于容器中的气态的物品、物质以及法律、行政法规规定纳入固体废物管理的物品、物质。（二）工</w:t>
            </w:r>
            <w:r w:rsidRPr="0007440A">
              <w:rPr>
                <w:rFonts w:ascii="宋体" w:eastAsia="宋体" w:hAnsi="宋体" w:cs="宋体"/>
                <w:color w:val="333333"/>
                <w:kern w:val="0"/>
                <w:sz w:val="28"/>
                <w:szCs w:val="28"/>
              </w:rPr>
              <w:lastRenderedPageBreak/>
              <w:t xml:space="preserve">业固体废物，是指在工业生产活动中产生的固体废物。（三）生活垃圾，是指在日常生活中或者为日常生活提供服务的活动中产生的固体废物以及法律、行政法规规定视为生活垃圾的固体废物。（四）危险废物，是指列入国家危险废物名录或者根据国家规定的危险废物鉴别标准和鉴别方法认定的具有危险特性的固体废物。（五）贮存，是指将固体废物临时置于特定设施或者场所中的活动。（六）处置，是指将固体废物焚烧和用其他改变固体废物的物理、化学、生物特性的方法，达到减少已产生的固体废物数量、缩小固体废物体积、减少或者消除其危险成份的活动，或者将固体废物最终置于符合环境保护规定要求的填埋场的活动。（七）利用，是指从固体废物中提取物质作为原材料或者燃料的活动。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lastRenderedPageBreak/>
              <w:t xml:space="preserve">第八十九条 液态废物的污染防治，适用本法；但是，排入水体的废水的污染防治适用有关法律，不适用本法。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 xml:space="preserve">第九十条 中华人民共和国缔结或者参加的与固体废物污染环境防治有关的国际条约与本法有不同规定的，适用国际条约的规定；但是，中华人民共和国声明保留的条款除外。 </w:t>
            </w:r>
            <w:r w:rsidRPr="0007440A">
              <w:rPr>
                <w:rFonts w:ascii="宋体" w:eastAsia="宋体" w:hAnsi="宋体" w:cs="宋体"/>
                <w:kern w:val="0"/>
                <w:sz w:val="24"/>
                <w:szCs w:val="24"/>
              </w:rPr>
              <w:t> </w:t>
            </w:r>
          </w:p>
        </w:tc>
      </w:tr>
      <w:tr w:rsidR="0007440A" w:rsidRPr="0007440A" w:rsidTr="0007440A">
        <w:trPr>
          <w:trHeight w:val="375"/>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40A" w:rsidRPr="0007440A" w:rsidRDefault="0007440A" w:rsidP="0007440A">
            <w:pPr>
              <w:widowControl/>
              <w:spacing w:before="100" w:beforeAutospacing="1" w:after="100" w:afterAutospacing="1" w:line="375" w:lineRule="atLeast"/>
              <w:ind w:firstLine="480"/>
              <w:jc w:val="left"/>
              <w:rPr>
                <w:rFonts w:ascii="宋体" w:eastAsia="宋体" w:hAnsi="宋体" w:cs="宋体"/>
                <w:kern w:val="0"/>
                <w:sz w:val="24"/>
                <w:szCs w:val="24"/>
              </w:rPr>
            </w:pPr>
            <w:r w:rsidRPr="0007440A">
              <w:rPr>
                <w:rFonts w:ascii="宋体" w:eastAsia="宋体" w:hAnsi="宋体" w:cs="宋体"/>
                <w:color w:val="333333"/>
                <w:kern w:val="0"/>
                <w:sz w:val="28"/>
                <w:szCs w:val="28"/>
              </w:rPr>
              <w:t>第九十一条 本法自2005年4月1日起施行。</w:t>
            </w:r>
          </w:p>
        </w:tc>
      </w:tr>
    </w:tbl>
    <w:p w:rsidR="00227967" w:rsidRPr="0007440A" w:rsidRDefault="00227967" w:rsidP="00962525"/>
    <w:sectPr w:rsidR="00227967" w:rsidRPr="00074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59" w:rsidRDefault="00363559" w:rsidP="0007440A">
      <w:r>
        <w:separator/>
      </w:r>
    </w:p>
  </w:endnote>
  <w:endnote w:type="continuationSeparator" w:id="0">
    <w:p w:rsidR="00363559" w:rsidRDefault="00363559" w:rsidP="0007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59" w:rsidRDefault="00363559" w:rsidP="0007440A">
      <w:r>
        <w:separator/>
      </w:r>
    </w:p>
  </w:footnote>
  <w:footnote w:type="continuationSeparator" w:id="0">
    <w:p w:rsidR="00363559" w:rsidRDefault="00363559" w:rsidP="0007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25"/>
    <w:rsid w:val="0007440A"/>
    <w:rsid w:val="00227967"/>
    <w:rsid w:val="00363559"/>
    <w:rsid w:val="0096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40A"/>
    <w:rPr>
      <w:sz w:val="18"/>
      <w:szCs w:val="18"/>
    </w:rPr>
  </w:style>
  <w:style w:type="paragraph" w:styleId="a4">
    <w:name w:val="footer"/>
    <w:basedOn w:val="a"/>
    <w:link w:val="Char0"/>
    <w:uiPriority w:val="99"/>
    <w:unhideWhenUsed/>
    <w:rsid w:val="0007440A"/>
    <w:pPr>
      <w:tabs>
        <w:tab w:val="center" w:pos="4153"/>
        <w:tab w:val="right" w:pos="8306"/>
      </w:tabs>
      <w:snapToGrid w:val="0"/>
      <w:jc w:val="left"/>
    </w:pPr>
    <w:rPr>
      <w:sz w:val="18"/>
      <w:szCs w:val="18"/>
    </w:rPr>
  </w:style>
  <w:style w:type="character" w:customStyle="1" w:styleId="Char0">
    <w:name w:val="页脚 Char"/>
    <w:basedOn w:val="a0"/>
    <w:link w:val="a4"/>
    <w:uiPriority w:val="99"/>
    <w:rsid w:val="000744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40A"/>
    <w:rPr>
      <w:sz w:val="18"/>
      <w:szCs w:val="18"/>
    </w:rPr>
  </w:style>
  <w:style w:type="paragraph" w:styleId="a4">
    <w:name w:val="footer"/>
    <w:basedOn w:val="a"/>
    <w:link w:val="Char0"/>
    <w:uiPriority w:val="99"/>
    <w:unhideWhenUsed/>
    <w:rsid w:val="0007440A"/>
    <w:pPr>
      <w:tabs>
        <w:tab w:val="center" w:pos="4153"/>
        <w:tab w:val="right" w:pos="8306"/>
      </w:tabs>
      <w:snapToGrid w:val="0"/>
      <w:jc w:val="left"/>
    </w:pPr>
    <w:rPr>
      <w:sz w:val="18"/>
      <w:szCs w:val="18"/>
    </w:rPr>
  </w:style>
  <w:style w:type="character" w:customStyle="1" w:styleId="Char0">
    <w:name w:val="页脚 Char"/>
    <w:basedOn w:val="a0"/>
    <w:link w:val="a4"/>
    <w:uiPriority w:val="99"/>
    <w:rsid w:val="000744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69003">
      <w:bodyDiv w:val="1"/>
      <w:marLeft w:val="0"/>
      <w:marRight w:val="0"/>
      <w:marTop w:val="0"/>
      <w:marBottom w:val="0"/>
      <w:divBdr>
        <w:top w:val="none" w:sz="0" w:space="0" w:color="auto"/>
        <w:left w:val="none" w:sz="0" w:space="0" w:color="auto"/>
        <w:bottom w:val="none" w:sz="0" w:space="0" w:color="auto"/>
        <w:right w:val="none" w:sz="0" w:space="0" w:color="auto"/>
      </w:divBdr>
    </w:div>
    <w:div w:id="1856797773">
      <w:bodyDiv w:val="1"/>
      <w:marLeft w:val="0"/>
      <w:marRight w:val="0"/>
      <w:marTop w:val="0"/>
      <w:marBottom w:val="0"/>
      <w:divBdr>
        <w:top w:val="none" w:sz="0" w:space="0" w:color="auto"/>
        <w:left w:val="none" w:sz="0" w:space="0" w:color="auto"/>
        <w:bottom w:val="none" w:sz="0" w:space="0" w:color="auto"/>
        <w:right w:val="none" w:sz="0" w:space="0" w:color="auto"/>
      </w:divBdr>
      <w:divsChild>
        <w:div w:id="2062361332">
          <w:marLeft w:val="0"/>
          <w:marRight w:val="0"/>
          <w:marTop w:val="0"/>
          <w:marBottom w:val="0"/>
          <w:divBdr>
            <w:top w:val="none" w:sz="0" w:space="0" w:color="auto"/>
            <w:left w:val="none" w:sz="0" w:space="0" w:color="auto"/>
            <w:bottom w:val="none" w:sz="0" w:space="0" w:color="auto"/>
            <w:right w:val="none" w:sz="0" w:space="0" w:color="auto"/>
          </w:divBdr>
          <w:divsChild>
            <w:div w:id="314800660">
              <w:marLeft w:val="0"/>
              <w:marRight w:val="0"/>
              <w:marTop w:val="300"/>
              <w:marBottom w:val="0"/>
              <w:divBdr>
                <w:top w:val="none" w:sz="0" w:space="0" w:color="auto"/>
                <w:left w:val="none" w:sz="0" w:space="0" w:color="auto"/>
                <w:bottom w:val="none" w:sz="0" w:space="0" w:color="auto"/>
                <w:right w:val="none" w:sz="0" w:space="0" w:color="auto"/>
              </w:divBdr>
              <w:divsChild>
                <w:div w:id="1999575980">
                  <w:marLeft w:val="0"/>
                  <w:marRight w:val="0"/>
                  <w:marTop w:val="0"/>
                  <w:marBottom w:val="0"/>
                  <w:divBdr>
                    <w:top w:val="single" w:sz="6" w:space="0" w:color="E5E5E5"/>
                    <w:left w:val="single" w:sz="6" w:space="0" w:color="E5E5E5"/>
                    <w:bottom w:val="single" w:sz="6" w:space="0" w:color="E5E5E5"/>
                    <w:right w:val="single" w:sz="6" w:space="0" w:color="E5E5E5"/>
                  </w:divBdr>
                  <w:divsChild>
                    <w:div w:id="417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lyf5</dc:creator>
  <cp:lastModifiedBy>jnmc</cp:lastModifiedBy>
  <cp:revision>2</cp:revision>
  <dcterms:created xsi:type="dcterms:W3CDTF">2016-12-27T08:58:00Z</dcterms:created>
  <dcterms:modified xsi:type="dcterms:W3CDTF">2018-05-10T05:05:00Z</dcterms:modified>
</cp:coreProperties>
</file>